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r>
        <w:rPr>
          <w:rFonts w:ascii="Arial" w:eastAsia="Times New Roman" w:hAnsi="Arial" w:cs="Arial"/>
          <w:b/>
          <w:bCs/>
          <w:color w:val="B77600"/>
          <w:sz w:val="36"/>
          <w:szCs w:val="36"/>
        </w:rPr>
        <w:t>What is a memoir?</w:t>
      </w:r>
    </w:p>
    <w:p w:rsidR="00D63D05" w:rsidRDefault="00D63D05" w:rsidP="00D63D05">
      <w:pPr>
        <w:shd w:val="clear" w:color="auto" w:fill="FFFFFF"/>
        <w:spacing w:after="120" w:line="336" w:lineRule="atLeast"/>
        <w:textAlignment w:val="baseline"/>
        <w:outlineLvl w:val="1"/>
        <w:rPr>
          <w:rFonts w:ascii="Arial" w:hAnsi="Arial" w:cs="Arial"/>
          <w:color w:val="444444"/>
          <w:sz w:val="32"/>
          <w:szCs w:val="20"/>
          <w:shd w:val="clear" w:color="auto" w:fill="FFFFFF"/>
        </w:rPr>
      </w:pPr>
      <w:r w:rsidRPr="00D63D05">
        <w:rPr>
          <w:rFonts w:ascii="Arial" w:hAnsi="Arial" w:cs="Arial"/>
          <w:color w:val="444444"/>
          <w:sz w:val="32"/>
          <w:szCs w:val="20"/>
          <w:shd w:val="clear" w:color="auto" w:fill="FFFFFF"/>
        </w:rPr>
        <w:t>A memoir</w:t>
      </w:r>
      <w:r w:rsidRPr="00D63D05">
        <w:rPr>
          <w:rFonts w:ascii="Arial" w:hAnsi="Arial" w:cs="Arial"/>
          <w:color w:val="444444"/>
          <w:sz w:val="32"/>
          <w:szCs w:val="20"/>
          <w:shd w:val="clear" w:color="auto" w:fill="FFFFFF"/>
        </w:rPr>
        <w:t xml:space="preserve"> </w:t>
      </w:r>
      <w:r w:rsidRPr="00D63D05">
        <w:rPr>
          <w:rFonts w:ascii="Arial" w:hAnsi="Arial" w:cs="Arial"/>
          <w:color w:val="444444"/>
          <w:sz w:val="32"/>
          <w:szCs w:val="20"/>
          <w:shd w:val="clear" w:color="auto" w:fill="FFFFFF"/>
        </w:rPr>
        <w:t xml:space="preserve">is </w:t>
      </w:r>
      <w:r w:rsidRPr="00D63D05">
        <w:rPr>
          <w:rFonts w:ascii="Arial" w:hAnsi="Arial" w:cs="Arial"/>
          <w:color w:val="444444"/>
          <w:sz w:val="32"/>
          <w:szCs w:val="20"/>
          <w:shd w:val="clear" w:color="auto" w:fill="FFFFFF"/>
        </w:rPr>
        <w:t>a very</w:t>
      </w:r>
      <w:r w:rsidRPr="00D63D05">
        <w:rPr>
          <w:rFonts w:ascii="Arial" w:hAnsi="Arial" w:cs="Arial"/>
          <w:color w:val="444444"/>
          <w:sz w:val="32"/>
          <w:szCs w:val="20"/>
          <w:shd w:val="clear" w:color="auto" w:fill="FFFFFF"/>
        </w:rPr>
        <w:t xml:space="preserve"> centralized</w:t>
      </w:r>
      <w:r w:rsidRPr="00D63D05">
        <w:rPr>
          <w:rFonts w:ascii="Arial" w:hAnsi="Arial" w:cs="Arial"/>
          <w:color w:val="444444"/>
          <w:sz w:val="32"/>
          <w:szCs w:val="20"/>
          <w:shd w:val="clear" w:color="auto" w:fill="FFFFFF"/>
        </w:rPr>
        <w:t xml:space="preserve"> story about a specific memory</w:t>
      </w:r>
      <w:r w:rsidRPr="00D63D05">
        <w:rPr>
          <w:rFonts w:ascii="Arial" w:hAnsi="Arial" w:cs="Arial"/>
          <w:color w:val="444444"/>
          <w:sz w:val="32"/>
          <w:szCs w:val="20"/>
          <w:shd w:val="clear" w:color="auto" w:fill="FFFFFF"/>
        </w:rPr>
        <w:t>. It's a story about a time in someone's life or a major event that occurred</w:t>
      </w:r>
      <w:r w:rsidRPr="00D63D05">
        <w:rPr>
          <w:rFonts w:ascii="Arial" w:hAnsi="Arial" w:cs="Arial"/>
          <w:color w:val="444444"/>
          <w:sz w:val="32"/>
          <w:szCs w:val="20"/>
          <w:shd w:val="clear" w:color="auto" w:fill="FFFFFF"/>
        </w:rPr>
        <w:t>,</w:t>
      </w:r>
      <w:r w:rsidRPr="00D63D05">
        <w:rPr>
          <w:rFonts w:ascii="Arial" w:hAnsi="Arial" w:cs="Arial"/>
          <w:color w:val="444444"/>
          <w:sz w:val="32"/>
          <w:szCs w:val="20"/>
          <w:shd w:val="clear" w:color="auto" w:fill="FFFFFF"/>
        </w:rPr>
        <w:t xml:space="preserve"> or maybe it focuses on a special place that the writer liked to visit during the summer.</w:t>
      </w:r>
    </w:p>
    <w:p w:rsidR="00D63D05" w:rsidRDefault="00D63D05" w:rsidP="00D63D05">
      <w:pPr>
        <w:shd w:val="clear" w:color="auto" w:fill="FFFFFF"/>
        <w:spacing w:after="120" w:line="336" w:lineRule="atLeast"/>
        <w:textAlignment w:val="baseline"/>
        <w:outlineLvl w:val="1"/>
        <w:rPr>
          <w:rFonts w:ascii="Arial" w:hAnsi="Arial" w:cs="Arial"/>
          <w:color w:val="444444"/>
          <w:sz w:val="32"/>
          <w:szCs w:val="20"/>
          <w:shd w:val="clear" w:color="auto" w:fill="FFFFFF"/>
        </w:rPr>
      </w:pP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sz w:val="96"/>
          <w:szCs w:val="36"/>
        </w:rPr>
      </w:pPr>
      <w:r w:rsidRPr="00D63D05">
        <w:rPr>
          <w:rFonts w:ascii="Arial" w:hAnsi="Arial" w:cs="Arial"/>
          <w:b/>
          <w:i/>
          <w:iCs/>
          <w:color w:val="444444"/>
          <w:sz w:val="28"/>
          <w:szCs w:val="20"/>
          <w:shd w:val="clear" w:color="auto" w:fill="FFFFFF"/>
        </w:rPr>
        <w:t>“</w:t>
      </w:r>
      <w:r w:rsidRPr="00D63D05">
        <w:rPr>
          <w:rFonts w:ascii="Arial" w:hAnsi="Arial" w:cs="Arial"/>
          <w:b/>
          <w:i/>
          <w:iCs/>
          <w:color w:val="444444"/>
          <w:sz w:val="28"/>
          <w:szCs w:val="20"/>
          <w:shd w:val="clear" w:color="auto" w:fill="FFFFFF"/>
        </w:rPr>
        <w:t>The research for a memoir can be done in an easy chair. Close your eyes and try to recapture the moment you bought your first car, learned you were pregnant, met the President or wobble down the street on a two-wheeler.</w:t>
      </w:r>
      <w:r w:rsidRPr="00D63D05">
        <w:rPr>
          <w:rFonts w:ascii="Arial" w:hAnsi="Arial" w:cs="Arial"/>
          <w:b/>
          <w:i/>
          <w:iCs/>
          <w:color w:val="444444"/>
          <w:sz w:val="28"/>
          <w:szCs w:val="20"/>
          <w:shd w:val="clear" w:color="auto" w:fill="FFFFFF"/>
        </w:rPr>
        <w:t xml:space="preserve">” </w:t>
      </w:r>
      <w:r w:rsidRPr="00D63D05">
        <w:rPr>
          <w:rFonts w:ascii="Arial" w:hAnsi="Arial" w:cs="Arial"/>
          <w:color w:val="444444"/>
          <w:sz w:val="24"/>
          <w:szCs w:val="20"/>
          <w:shd w:val="clear" w:color="auto" w:fill="FFFFFF"/>
        </w:rPr>
        <w:t xml:space="preserve">Lou Willet </w:t>
      </w:r>
      <w:proofErr w:type="spellStart"/>
      <w:r w:rsidRPr="00D63D05">
        <w:rPr>
          <w:rFonts w:ascii="Arial" w:hAnsi="Arial" w:cs="Arial"/>
          <w:color w:val="444444"/>
          <w:sz w:val="24"/>
          <w:szCs w:val="20"/>
          <w:shd w:val="clear" w:color="auto" w:fill="FFFFFF"/>
        </w:rPr>
        <w:t>Stanek</w:t>
      </w:r>
      <w:proofErr w:type="spellEnd"/>
      <w:r w:rsidRPr="00D63D05">
        <w:rPr>
          <w:rFonts w:ascii="Arial" w:hAnsi="Arial" w:cs="Arial"/>
          <w:color w:val="444444"/>
          <w:sz w:val="24"/>
          <w:szCs w:val="20"/>
          <w:shd w:val="clear" w:color="auto" w:fill="FFFFFF"/>
        </w:rPr>
        <w:t>,</w:t>
      </w:r>
      <w:r w:rsidRPr="00D63D05">
        <w:rPr>
          <w:rFonts w:ascii="Arial" w:hAnsi="Arial" w:cs="Arial"/>
          <w:color w:val="444444"/>
          <w:sz w:val="24"/>
          <w:szCs w:val="20"/>
          <w:shd w:val="clear" w:color="auto" w:fill="FFFFFF"/>
        </w:rPr>
        <w:t xml:space="preserve"> ‘Writing Your Life”</w:t>
      </w:r>
    </w:p>
    <w:p w:rsid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p>
    <w:p w:rsidR="00D63D05" w:rsidRDefault="00D63D05" w:rsidP="00D63D05">
      <w:pPr>
        <w:shd w:val="clear" w:color="auto" w:fill="FFFFFF"/>
        <w:spacing w:after="120" w:line="336" w:lineRule="atLeast"/>
        <w:textAlignment w:val="baseline"/>
        <w:outlineLvl w:val="1"/>
        <w:rPr>
          <w:rFonts w:ascii="Arial" w:eastAsia="Times New Roman" w:hAnsi="Arial" w:cs="Arial"/>
          <w:b/>
          <w:bCs/>
          <w:sz w:val="36"/>
          <w:szCs w:val="36"/>
          <w:u w:val="single"/>
        </w:rPr>
      </w:pPr>
    </w:p>
    <w:p w:rsidR="00D63D05" w:rsidRDefault="00D63D05" w:rsidP="00D63D05">
      <w:pPr>
        <w:shd w:val="clear" w:color="auto" w:fill="FFFFFF"/>
        <w:spacing w:after="120" w:line="336" w:lineRule="atLeast"/>
        <w:textAlignment w:val="baseline"/>
        <w:outlineLvl w:val="1"/>
        <w:rPr>
          <w:rFonts w:ascii="Arial" w:eastAsia="Times New Roman" w:hAnsi="Arial" w:cs="Arial"/>
          <w:b/>
          <w:bCs/>
          <w:sz w:val="36"/>
          <w:szCs w:val="36"/>
          <w:u w:val="single"/>
        </w:rPr>
      </w:pPr>
      <w:bookmarkStart w:id="0" w:name="_GoBack"/>
      <w:bookmarkEnd w:id="0"/>
    </w:p>
    <w:p w:rsidR="00D63D05" w:rsidRDefault="00D63D05" w:rsidP="00D63D05">
      <w:pPr>
        <w:shd w:val="clear" w:color="auto" w:fill="FFFFFF"/>
        <w:spacing w:after="120" w:line="336" w:lineRule="atLeast"/>
        <w:textAlignment w:val="baseline"/>
        <w:outlineLvl w:val="1"/>
        <w:rPr>
          <w:rFonts w:ascii="Arial" w:eastAsia="Times New Roman" w:hAnsi="Arial" w:cs="Arial"/>
          <w:b/>
          <w:bCs/>
          <w:sz w:val="36"/>
          <w:szCs w:val="36"/>
          <w:u w:val="single"/>
        </w:rPr>
      </w:pP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sz w:val="36"/>
          <w:szCs w:val="36"/>
          <w:u w:val="single"/>
        </w:rPr>
      </w:pPr>
      <w:r w:rsidRPr="00D63D05">
        <w:rPr>
          <w:rFonts w:ascii="Arial" w:eastAsia="Times New Roman" w:hAnsi="Arial" w:cs="Arial"/>
          <w:b/>
          <w:bCs/>
          <w:sz w:val="36"/>
          <w:szCs w:val="36"/>
          <w:u w:val="single"/>
        </w:rPr>
        <w:t>4 Major Memoir Elements</w:t>
      </w: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r w:rsidRPr="00D63D05">
        <w:rPr>
          <w:rFonts w:ascii="Arial" w:eastAsia="Times New Roman" w:hAnsi="Arial" w:cs="Arial"/>
          <w:b/>
          <w:bCs/>
          <w:color w:val="B77600"/>
          <w:sz w:val="36"/>
          <w:szCs w:val="36"/>
        </w:rPr>
        <w:t>1. Narrow your focus. Know that memoirs are not autobiographies.</w:t>
      </w:r>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While an autobiography (like Agatha Christie’s </w:t>
      </w:r>
      <w:r w:rsidRPr="00D63D05">
        <w:rPr>
          <w:rFonts w:ascii="Georgia" w:eastAsia="Times New Roman" w:hAnsi="Georgia" w:cs="Times New Roman"/>
          <w:i/>
          <w:iCs/>
          <w:color w:val="333333"/>
          <w:sz w:val="26"/>
          <w:szCs w:val="26"/>
          <w:bdr w:val="none" w:sz="0" w:space="0" w:color="auto" w:frame="1"/>
        </w:rPr>
        <w:t>Agatha Christie: An Autobiography</w:t>
      </w:r>
      <w:r w:rsidRPr="00D63D05">
        <w:rPr>
          <w:rFonts w:ascii="Georgia" w:eastAsia="Times New Roman" w:hAnsi="Georgia" w:cs="Times New Roman"/>
          <w:color w:val="333333"/>
          <w:sz w:val="26"/>
          <w:szCs w:val="26"/>
        </w:rPr>
        <w:t>) covers the entire trajectory of one person’s life from beginning to end, memoirs are much more focused and exploratory. A memoir author’s first task is to determine the specific theme he wants to pinpoint and investigate, or the precise time period in his life that encompassed a great personal transformation that he wants to show.</w:t>
      </w:r>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Examples are Frank McCourt’s </w:t>
      </w:r>
      <w:r w:rsidRPr="00D63D05">
        <w:rPr>
          <w:rFonts w:ascii="Georgia" w:eastAsia="Times New Roman" w:hAnsi="Georgia" w:cs="Times New Roman"/>
          <w:i/>
          <w:iCs/>
          <w:color w:val="333333"/>
          <w:sz w:val="26"/>
          <w:szCs w:val="26"/>
          <w:bdr w:val="none" w:sz="0" w:space="0" w:color="auto" w:frame="1"/>
        </w:rPr>
        <w:t>Angela’s Ashes</w:t>
      </w:r>
      <w:r w:rsidRPr="00D63D05">
        <w:rPr>
          <w:rFonts w:ascii="Georgia" w:eastAsia="Times New Roman" w:hAnsi="Georgia" w:cs="Times New Roman"/>
          <w:color w:val="333333"/>
          <w:sz w:val="26"/>
          <w:szCs w:val="26"/>
        </w:rPr>
        <w:t>, or </w:t>
      </w:r>
      <w:r w:rsidRPr="00D63D05">
        <w:rPr>
          <w:rFonts w:ascii="Georgia" w:eastAsia="Times New Roman" w:hAnsi="Georgia" w:cs="Times New Roman"/>
          <w:i/>
          <w:iCs/>
          <w:color w:val="333333"/>
          <w:sz w:val="26"/>
          <w:szCs w:val="26"/>
          <w:bdr w:val="none" w:sz="0" w:space="0" w:color="auto" w:frame="1"/>
        </w:rPr>
        <w:t xml:space="preserve">Running </w:t>
      </w:r>
      <w:proofErr w:type="gramStart"/>
      <w:r w:rsidRPr="00D63D05">
        <w:rPr>
          <w:rFonts w:ascii="Georgia" w:eastAsia="Times New Roman" w:hAnsi="Georgia" w:cs="Times New Roman"/>
          <w:i/>
          <w:iCs/>
          <w:color w:val="333333"/>
          <w:sz w:val="26"/>
          <w:szCs w:val="26"/>
          <w:bdr w:val="none" w:sz="0" w:space="0" w:color="auto" w:frame="1"/>
        </w:rPr>
        <w:t>With</w:t>
      </w:r>
      <w:proofErr w:type="gramEnd"/>
      <w:r w:rsidRPr="00D63D05">
        <w:rPr>
          <w:rFonts w:ascii="Georgia" w:eastAsia="Times New Roman" w:hAnsi="Georgia" w:cs="Times New Roman"/>
          <w:i/>
          <w:iCs/>
          <w:color w:val="333333"/>
          <w:sz w:val="26"/>
          <w:szCs w:val="26"/>
          <w:bdr w:val="none" w:sz="0" w:space="0" w:color="auto" w:frame="1"/>
        </w:rPr>
        <w:t xml:space="preserve"> Scissors</w:t>
      </w:r>
      <w:r w:rsidRPr="00D63D05">
        <w:rPr>
          <w:rFonts w:ascii="Georgia" w:eastAsia="Times New Roman" w:hAnsi="Georgia" w:cs="Times New Roman"/>
          <w:color w:val="333333"/>
          <w:sz w:val="26"/>
          <w:szCs w:val="26"/>
        </w:rPr>
        <w:t xml:space="preserve"> by </w:t>
      </w:r>
      <w:proofErr w:type="spellStart"/>
      <w:r w:rsidRPr="00D63D05">
        <w:rPr>
          <w:rFonts w:ascii="Georgia" w:eastAsia="Times New Roman" w:hAnsi="Georgia" w:cs="Times New Roman"/>
          <w:color w:val="333333"/>
          <w:sz w:val="26"/>
          <w:szCs w:val="26"/>
        </w:rPr>
        <w:t>Augusten</w:t>
      </w:r>
      <w:proofErr w:type="spellEnd"/>
      <w:r w:rsidRPr="00D63D05">
        <w:rPr>
          <w:rFonts w:ascii="Georgia" w:eastAsia="Times New Roman" w:hAnsi="Georgia" w:cs="Times New Roman"/>
          <w:color w:val="333333"/>
          <w:sz w:val="26"/>
          <w:szCs w:val="26"/>
        </w:rPr>
        <w:t xml:space="preserve"> </w:t>
      </w:r>
      <w:proofErr w:type="spellStart"/>
      <w:r w:rsidRPr="00D63D05">
        <w:rPr>
          <w:rFonts w:ascii="Georgia" w:eastAsia="Times New Roman" w:hAnsi="Georgia" w:cs="Times New Roman"/>
          <w:color w:val="333333"/>
          <w:sz w:val="26"/>
          <w:szCs w:val="26"/>
        </w:rPr>
        <w:t>Borroughs</w:t>
      </w:r>
      <w:proofErr w:type="spellEnd"/>
      <w:r w:rsidRPr="00D63D05">
        <w:rPr>
          <w:rFonts w:ascii="Georgia" w:eastAsia="Times New Roman" w:hAnsi="Georgia" w:cs="Times New Roman"/>
          <w:color w:val="333333"/>
          <w:sz w:val="26"/>
          <w:szCs w:val="26"/>
        </w:rPr>
        <w:t>. Each does not chronologically list the author’s life events. Thank goodness — trying to squeeze too much into one book would have diluted the stories and smothered the themes and messages. You want the reader to come away with both a sense of enlightenment and a yearning to know more.</w:t>
      </w: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r w:rsidRPr="00D63D05">
        <w:rPr>
          <w:rFonts w:ascii="Arial" w:eastAsia="Times New Roman" w:hAnsi="Arial" w:cs="Arial"/>
          <w:b/>
          <w:bCs/>
          <w:color w:val="B77600"/>
          <w:sz w:val="36"/>
          <w:szCs w:val="36"/>
        </w:rPr>
        <w:t>2. Borrow fiction techniques…</w:t>
      </w:r>
    </w:p>
    <w:p w:rsidR="00D63D05" w:rsidRPr="00D63D05" w:rsidRDefault="00D63D05" w:rsidP="00D63D05">
      <w:pPr>
        <w:shd w:val="clear" w:color="auto" w:fill="FFFFFF"/>
        <w:spacing w:after="24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lastRenderedPageBreak/>
        <w:t>Anyone who’s gotten lost in a mesmerizing memoir knows that fiction methods like scene description, sensory detail and dialogue are what draw readers into the author’s own personal world. Even larger story-structuring techniques synonymous with novel writing (like constructing a story structure and plotting a character arc), can helpfully frame the memoir around life events you find significant.</w:t>
      </w:r>
    </w:p>
    <w:p w:rsidR="00D63D05" w:rsidRPr="00D63D05" w:rsidRDefault="00D63D05" w:rsidP="00D63D05">
      <w:pPr>
        <w:shd w:val="clear" w:color="auto" w:fill="FFFFFF"/>
        <w:spacing w:after="24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Ask yourself: What was the moment in my life that sent me on a whole new trajectory? Were there moments of great conflict in my life? See how you can make them the key moments that your memoir’s structure revolves around.</w:t>
      </w: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r w:rsidRPr="00D63D05">
        <w:rPr>
          <w:rFonts w:ascii="Arial" w:eastAsia="Times New Roman" w:hAnsi="Arial" w:cs="Arial"/>
          <w:b/>
          <w:bCs/>
          <w:color w:val="B77600"/>
          <w:sz w:val="36"/>
          <w:szCs w:val="36"/>
        </w:rPr>
        <w:t>3. …but, don’t invent.</w:t>
      </w:r>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u w:val="single"/>
          <w:bdr w:val="none" w:sz="0" w:space="0" w:color="auto" w:frame="1"/>
        </w:rPr>
        <w:t>Warning: </w:t>
      </w:r>
      <w:r w:rsidRPr="00D63D05">
        <w:rPr>
          <w:rFonts w:ascii="Georgia" w:eastAsia="Times New Roman" w:hAnsi="Georgia" w:cs="Times New Roman"/>
          <w:color w:val="333333"/>
          <w:sz w:val="26"/>
          <w:szCs w:val="26"/>
        </w:rPr>
        <w:t>While embracing the </w:t>
      </w:r>
      <w:hyperlink r:id="rId5" w:tooltip="How Poetry Can Help Fiction Writers" w:history="1">
        <w:r w:rsidRPr="00D63D05">
          <w:rPr>
            <w:rFonts w:ascii="Georgia" w:eastAsia="Times New Roman" w:hAnsi="Georgia" w:cs="Times New Roman"/>
            <w:color w:val="006A9F"/>
            <w:sz w:val="26"/>
            <w:szCs w:val="26"/>
            <w:bdr w:val="none" w:sz="0" w:space="0" w:color="auto" w:frame="1"/>
          </w:rPr>
          <w:t>flowery nature</w:t>
        </w:r>
      </w:hyperlink>
      <w:r w:rsidRPr="00D63D05">
        <w:rPr>
          <w:rFonts w:ascii="Georgia" w:eastAsia="Times New Roman" w:hAnsi="Georgia" w:cs="Times New Roman"/>
          <w:color w:val="333333"/>
          <w:sz w:val="26"/>
          <w:szCs w:val="26"/>
        </w:rPr>
        <w:t> of fiction writing can enhance your memoir, it’s important to make sure you don’t get carried away with fiction techniques. You cannot invent events that did not happen (e.g. a marriage that never occurred, a death in the family). While dialogue may not be 100% accurate, be sure that the conversation actually took place.</w:t>
      </w:r>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Being honest with your readers is important for many reasons. Remember the controversy surrounding James Frey’s </w:t>
      </w:r>
      <w:r w:rsidRPr="00D63D05">
        <w:rPr>
          <w:rFonts w:ascii="Georgia" w:eastAsia="Times New Roman" w:hAnsi="Georgia" w:cs="Times New Roman"/>
          <w:i/>
          <w:iCs/>
          <w:color w:val="333333"/>
          <w:sz w:val="26"/>
          <w:szCs w:val="26"/>
          <w:bdr w:val="none" w:sz="0" w:space="0" w:color="auto" w:frame="1"/>
        </w:rPr>
        <w:t>A Million Little Pieces</w:t>
      </w:r>
      <w:r w:rsidRPr="00D63D05">
        <w:rPr>
          <w:rFonts w:ascii="Georgia" w:eastAsia="Times New Roman" w:hAnsi="Georgia" w:cs="Times New Roman"/>
          <w:color w:val="333333"/>
          <w:sz w:val="26"/>
          <w:szCs w:val="26"/>
        </w:rPr>
        <w:t>? Crossing the line of embellishment into deception not only cheats your readers, but can also damage your future as an author.</w:t>
      </w:r>
    </w:p>
    <w:p w:rsidR="00D63D05" w:rsidRPr="00D63D05" w:rsidRDefault="00D63D05" w:rsidP="00D63D05">
      <w:pPr>
        <w:shd w:val="clear" w:color="auto" w:fill="FFFFFF"/>
        <w:spacing w:after="120" w:line="336" w:lineRule="atLeast"/>
        <w:textAlignment w:val="baseline"/>
        <w:outlineLvl w:val="1"/>
        <w:rPr>
          <w:rFonts w:ascii="Arial" w:eastAsia="Times New Roman" w:hAnsi="Arial" w:cs="Arial"/>
          <w:b/>
          <w:bCs/>
          <w:color w:val="B77600"/>
          <w:sz w:val="36"/>
          <w:szCs w:val="36"/>
        </w:rPr>
      </w:pPr>
      <w:r w:rsidRPr="00D63D05">
        <w:rPr>
          <w:rFonts w:ascii="Arial" w:eastAsia="Times New Roman" w:hAnsi="Arial" w:cs="Arial"/>
          <w:b/>
          <w:bCs/>
          <w:color w:val="B77600"/>
          <w:sz w:val="36"/>
          <w:szCs w:val="36"/>
        </w:rPr>
        <w:t>4. Show More; Tell Less.</w:t>
      </w:r>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I often urge this rule to </w:t>
      </w:r>
      <w:r w:rsidRPr="00D63D05">
        <w:rPr>
          <w:rFonts w:ascii="Georgia" w:eastAsia="Times New Roman" w:hAnsi="Georgia" w:cs="Times New Roman"/>
          <w:i/>
          <w:iCs/>
          <w:color w:val="333333"/>
          <w:sz w:val="26"/>
          <w:szCs w:val="26"/>
          <w:bdr w:val="none" w:sz="0" w:space="0" w:color="auto" w:frame="1"/>
        </w:rPr>
        <w:t>show, not tell</w:t>
      </w:r>
      <w:r w:rsidRPr="00D63D05">
        <w:rPr>
          <w:rFonts w:ascii="Georgia" w:eastAsia="Times New Roman" w:hAnsi="Georgia" w:cs="Times New Roman"/>
          <w:color w:val="333333"/>
          <w:sz w:val="26"/>
          <w:szCs w:val="26"/>
        </w:rPr>
        <w:t> with </w:t>
      </w:r>
      <w:hyperlink r:id="rId6" w:tooltip="How We Work Together" w:history="1">
        <w:r w:rsidRPr="00D63D05">
          <w:rPr>
            <w:rFonts w:ascii="Georgia" w:eastAsia="Times New Roman" w:hAnsi="Georgia" w:cs="Times New Roman"/>
            <w:color w:val="006A9F"/>
            <w:sz w:val="26"/>
            <w:szCs w:val="26"/>
            <w:bdr w:val="none" w:sz="0" w:space="0" w:color="auto" w:frame="1"/>
          </w:rPr>
          <w:t>my fiction authors</w:t>
        </w:r>
      </w:hyperlink>
      <w:r w:rsidRPr="00D63D05">
        <w:rPr>
          <w:rFonts w:ascii="Georgia" w:eastAsia="Times New Roman" w:hAnsi="Georgia" w:cs="Times New Roman"/>
          <w:color w:val="333333"/>
          <w:sz w:val="26"/>
          <w:szCs w:val="26"/>
        </w:rPr>
        <w:t>, but for memoir authors, this concept is </w:t>
      </w:r>
      <w:r w:rsidRPr="00D63D05">
        <w:rPr>
          <w:rFonts w:ascii="Georgia" w:eastAsia="Times New Roman" w:hAnsi="Georgia" w:cs="Times New Roman"/>
          <w:i/>
          <w:iCs/>
          <w:color w:val="333333"/>
          <w:sz w:val="26"/>
          <w:szCs w:val="26"/>
          <w:bdr w:val="none" w:sz="0" w:space="0" w:color="auto" w:frame="1"/>
        </w:rPr>
        <w:t>essential</w:t>
      </w:r>
      <w:r w:rsidRPr="00D63D05">
        <w:rPr>
          <w:rFonts w:ascii="Georgia" w:eastAsia="Times New Roman" w:hAnsi="Georgia" w:cs="Times New Roman"/>
          <w:color w:val="333333"/>
          <w:sz w:val="26"/>
          <w:szCs w:val="26"/>
        </w:rPr>
        <w:t xml:space="preserve">. Putting the reader in your shoes is the most effective way to not only share your perspective in the most meaningful way, but also to invite the reader to draw her own conclusions about your life. </w:t>
      </w:r>
      <w:proofErr w:type="gramStart"/>
      <w:r w:rsidRPr="00D63D05">
        <w:rPr>
          <w:rFonts w:ascii="Georgia" w:eastAsia="Times New Roman" w:hAnsi="Georgia" w:cs="Times New Roman"/>
          <w:color w:val="333333"/>
          <w:sz w:val="26"/>
          <w:szCs w:val="26"/>
        </w:rPr>
        <w:t>Unfolding a scene before readers instead of simply telling a series of events best deals with the often sensitive, emotional content of many memoirs.</w:t>
      </w:r>
      <w:proofErr w:type="gramEnd"/>
    </w:p>
    <w:p w:rsidR="00D63D05" w:rsidRPr="00D63D05" w:rsidRDefault="00D63D05" w:rsidP="00D63D05">
      <w:pPr>
        <w:shd w:val="clear" w:color="auto" w:fill="FFFFFF"/>
        <w:spacing w:after="0" w:line="408" w:lineRule="atLeast"/>
        <w:textAlignment w:val="baseline"/>
        <w:rPr>
          <w:rFonts w:ascii="Georgia" w:eastAsia="Times New Roman" w:hAnsi="Georgia" w:cs="Times New Roman"/>
          <w:color w:val="333333"/>
          <w:sz w:val="26"/>
          <w:szCs w:val="26"/>
        </w:rPr>
      </w:pPr>
      <w:r w:rsidRPr="00D63D05">
        <w:rPr>
          <w:rFonts w:ascii="Georgia" w:eastAsia="Times New Roman" w:hAnsi="Georgia" w:cs="Times New Roman"/>
          <w:color w:val="333333"/>
          <w:sz w:val="26"/>
          <w:szCs w:val="26"/>
        </w:rPr>
        <w:t>When you show more, you avoid the trap of judging. For instance, instead of inserting your own opinion by caustically labeling someone an “abusive alcoholic,” or a “spiteful lover,” (which can mark </w:t>
      </w:r>
      <w:r w:rsidRPr="00D63D05">
        <w:rPr>
          <w:rFonts w:ascii="Georgia" w:eastAsia="Times New Roman" w:hAnsi="Georgia" w:cs="Times New Roman"/>
          <w:i/>
          <w:iCs/>
          <w:color w:val="333333"/>
          <w:sz w:val="26"/>
          <w:szCs w:val="26"/>
          <w:bdr w:val="none" w:sz="0" w:space="0" w:color="auto" w:frame="1"/>
        </w:rPr>
        <w:t>you</w:t>
      </w:r>
      <w:r w:rsidRPr="00D63D05">
        <w:rPr>
          <w:rFonts w:ascii="Georgia" w:eastAsia="Times New Roman" w:hAnsi="Georgia" w:cs="Times New Roman"/>
          <w:color w:val="333333"/>
          <w:sz w:val="26"/>
          <w:szCs w:val="26"/>
        </w:rPr>
        <w:t xml:space="preserve"> as a negative, potentially </w:t>
      </w:r>
      <w:r w:rsidRPr="00D63D05">
        <w:rPr>
          <w:rFonts w:ascii="Georgia" w:eastAsia="Times New Roman" w:hAnsi="Georgia" w:cs="Times New Roman"/>
          <w:color w:val="333333"/>
          <w:sz w:val="26"/>
          <w:szCs w:val="26"/>
        </w:rPr>
        <w:lastRenderedPageBreak/>
        <w:t>bitter voice in your reader’s eyes), </w:t>
      </w:r>
      <w:r w:rsidRPr="00D63D05">
        <w:rPr>
          <w:rFonts w:ascii="Georgia" w:eastAsia="Times New Roman" w:hAnsi="Georgia" w:cs="Times New Roman"/>
          <w:i/>
          <w:iCs/>
          <w:color w:val="333333"/>
          <w:sz w:val="26"/>
          <w:szCs w:val="26"/>
          <w:bdr w:val="none" w:sz="0" w:space="0" w:color="auto" w:frame="1"/>
        </w:rPr>
        <w:t>show</w:t>
      </w:r>
      <w:r w:rsidRPr="00D63D05">
        <w:rPr>
          <w:rFonts w:ascii="Georgia" w:eastAsia="Times New Roman" w:hAnsi="Georgia" w:cs="Times New Roman"/>
          <w:color w:val="333333"/>
          <w:sz w:val="26"/>
          <w:szCs w:val="26"/>
        </w:rPr>
        <w:t> the reader how this character acted wrongly. Paint a scene where this person abused alcohol and then abused you. Show readers a scene where your former lover acted maliciously. Strive to make them feel the emotions you yourself felt. By using this technique to plant readers in your own point-of-view, readers will come to their own conclusions about your experience; this is much more powerful than simply telling them what happened.</w:t>
      </w:r>
    </w:p>
    <w:p w:rsidR="00CD1469" w:rsidRDefault="00D63D05"/>
    <w:sectPr w:rsidR="00C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05"/>
    <w:rsid w:val="00725F8F"/>
    <w:rsid w:val="007447D6"/>
    <w:rsid w:val="00D6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D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D05"/>
  </w:style>
  <w:style w:type="character" w:styleId="Emphasis">
    <w:name w:val="Emphasis"/>
    <w:basedOn w:val="DefaultParagraphFont"/>
    <w:uiPriority w:val="20"/>
    <w:qFormat/>
    <w:rsid w:val="00D63D05"/>
    <w:rPr>
      <w:i/>
      <w:iCs/>
    </w:rPr>
  </w:style>
  <w:style w:type="character" w:styleId="Hyperlink">
    <w:name w:val="Hyperlink"/>
    <w:basedOn w:val="DefaultParagraphFont"/>
    <w:uiPriority w:val="99"/>
    <w:semiHidden/>
    <w:unhideWhenUsed/>
    <w:rsid w:val="00D63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D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D05"/>
  </w:style>
  <w:style w:type="character" w:styleId="Emphasis">
    <w:name w:val="Emphasis"/>
    <w:basedOn w:val="DefaultParagraphFont"/>
    <w:uiPriority w:val="20"/>
    <w:qFormat/>
    <w:rsid w:val="00D63D05"/>
    <w:rPr>
      <w:i/>
      <w:iCs/>
    </w:rPr>
  </w:style>
  <w:style w:type="character" w:styleId="Hyperlink">
    <w:name w:val="Hyperlink"/>
    <w:basedOn w:val="DefaultParagraphFont"/>
    <w:uiPriority w:val="99"/>
    <w:semiHidden/>
    <w:unhideWhenUsed/>
    <w:rsid w:val="00D63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ritetosellyourbook.com/working-together" TargetMode="External"/><Relationship Id="rId5" Type="http://schemas.openxmlformats.org/officeDocument/2006/relationships/hyperlink" Target="http://www.writetosellyourbook.com/writing-advice/poetry-and-fiction-wri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3507</Characters>
  <Application>Microsoft Office Word</Application>
  <DocSecurity>0</DocSecurity>
  <Lines>29</Lines>
  <Paragraphs>8</Paragraphs>
  <ScaleCrop>false</ScaleCrop>
  <Company>Cobb County School District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dcterms:created xsi:type="dcterms:W3CDTF">2015-01-22T13:47:00Z</dcterms:created>
  <dcterms:modified xsi:type="dcterms:W3CDTF">2015-01-22T13:54:00Z</dcterms:modified>
</cp:coreProperties>
</file>